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4CB9" w14:textId="77777777" w:rsidR="00457970" w:rsidRPr="00F559FF" w:rsidRDefault="00457970" w:rsidP="00F559FF">
      <w:pPr>
        <w:jc w:val="center"/>
        <w:rPr>
          <w:b/>
        </w:rPr>
      </w:pPr>
      <w:r>
        <w:rPr>
          <w:b/>
          <w:bCs/>
          <w:lang w:val="fr-FR"/>
        </w:rPr>
        <w:t>Déclaration de confidentialité du pilote de tablette OEM</w:t>
      </w:r>
    </w:p>
    <w:p w14:paraId="24E13AA9" w14:textId="77777777" w:rsidR="00457970" w:rsidRPr="00AB330E" w:rsidRDefault="00457970" w:rsidP="00457970"/>
    <w:p w14:paraId="6F943CFC" w14:textId="77777777" w:rsidR="00457970" w:rsidRPr="00AB330E" w:rsidRDefault="00457970" w:rsidP="00457970">
      <w:r>
        <w:rPr>
          <w:lang w:val="fr-FR"/>
        </w:rPr>
        <w:t xml:space="preserve">La présente déclaration de confidentialité régit le traitement des données personnelles par les logiciels de pilote de tablette OEM fournis par Wacom Co., Ltd, ses filiales (ensemble le « groupe Wacom ») et ses clients OEM et s'applique à votre utilisation des pilotes de tablette OEM. La présente déclaration de confidentialité OEM fait partie de la </w:t>
      </w:r>
      <w:hyperlink r:id="rId6" w:history="1">
        <w:r>
          <w:rPr>
            <w:lang w:val="fr-FR"/>
          </w:rPr>
          <w:t>politique de confidentialité de Wacom</w:t>
        </w:r>
      </w:hyperlink>
      <w:r>
        <w:rPr>
          <w:lang w:val="fr-FR"/>
        </w:rPr>
        <w:t xml:space="preserve"> (</w:t>
      </w:r>
      <w:hyperlink r:id="rId7" w:history="1">
        <w:r>
          <w:rPr>
            <w:rStyle w:val="Hyperlink"/>
            <w:lang w:val="fr-FR"/>
          </w:rPr>
          <w:t>https://www.wacom.com/privacy</w:t>
        </w:r>
      </w:hyperlink>
      <w:r>
        <w:rPr>
          <w:lang w:val="fr-FR"/>
        </w:rPr>
        <w:t>).</w:t>
      </w:r>
    </w:p>
    <w:p w14:paraId="24F4765A" w14:textId="77777777" w:rsidR="00457970" w:rsidRPr="00AB330E" w:rsidRDefault="00457970" w:rsidP="00457970"/>
    <w:p w14:paraId="516D1643" w14:textId="77777777" w:rsidR="00457970" w:rsidRPr="00AB330E" w:rsidRDefault="00457970" w:rsidP="00457970">
      <w:r>
        <w:rPr>
          <w:lang w:val="fr-FR"/>
        </w:rPr>
        <w:t>1.</w:t>
      </w:r>
      <w:r>
        <w:rPr>
          <w:lang w:val="fr-FR"/>
        </w:rPr>
        <w:tab/>
        <w:t>Définitions</w:t>
      </w:r>
    </w:p>
    <w:p w14:paraId="60FBF1B0" w14:textId="77777777" w:rsidR="00457970" w:rsidRPr="00AB330E" w:rsidRDefault="00457970" w:rsidP="00457970">
      <w:r>
        <w:rPr>
          <w:lang w:val="fr-FR"/>
        </w:rPr>
        <w:tab/>
        <w:t>1.1.</w:t>
      </w:r>
      <w:r>
        <w:rPr>
          <w:lang w:val="fr-FR"/>
        </w:rPr>
        <w:tab/>
        <w:t xml:space="preserve">Les « données personnelles » correspondent à toute information, seule ou combinée avec d'autres informations auxquelles nous pouvons accéder, qui est en lien avec vous en tant que personne identifiée ou identifiable. </w:t>
      </w:r>
    </w:p>
    <w:p w14:paraId="3C73D59D" w14:textId="77777777" w:rsidR="00457970" w:rsidRPr="00AB330E" w:rsidRDefault="00457970" w:rsidP="00457970">
      <w:r>
        <w:rPr>
          <w:lang w:val="fr-FR"/>
        </w:rPr>
        <w:tab/>
        <w:t>1.2.</w:t>
      </w:r>
      <w:r>
        <w:rPr>
          <w:lang w:val="fr-FR"/>
        </w:rPr>
        <w:tab/>
        <w:t>L'« utilisateur », « vous » ou « votre » correspond à la personne qui utilise le pilote de tablette OEM.</w:t>
      </w:r>
      <w:r>
        <w:rPr>
          <w:lang w:val="fr-FR"/>
        </w:rPr>
        <w:tab/>
      </w:r>
    </w:p>
    <w:p w14:paraId="42D6B85C" w14:textId="77777777" w:rsidR="00457970" w:rsidRPr="00AB330E" w:rsidRDefault="00457970" w:rsidP="00457970">
      <w:r>
        <w:rPr>
          <w:lang w:val="fr-FR"/>
        </w:rPr>
        <w:tab/>
        <w:t>1.3.</w:t>
      </w:r>
      <w:r>
        <w:rPr>
          <w:lang w:val="fr-FR"/>
        </w:rPr>
        <w:tab/>
        <w:t xml:space="preserve">« Wacom », « nous » ou « notre » correspond à l'entreprise concernée au sein du groupe Wacom, indiquée dans la </w:t>
      </w:r>
      <w:hyperlink r:id="rId8" w:history="1">
        <w:r>
          <w:rPr>
            <w:lang w:val="fr-FR"/>
          </w:rPr>
          <w:t>politique de confidentialité de Wacom</w:t>
        </w:r>
      </w:hyperlink>
      <w:r>
        <w:rPr>
          <w:lang w:val="fr-FR"/>
        </w:rPr>
        <w:t>, responsable du traitement de vos données personnelles ou des données non personnelles reçues en lien avec votre utilisation du pilote de tablette OEM. Vous trouverez la liste des entreprises du groupe Wacom sur</w:t>
      </w:r>
    </w:p>
    <w:p w14:paraId="426B7079" w14:textId="77777777" w:rsidR="00457970" w:rsidRPr="00AB330E" w:rsidRDefault="00457970" w:rsidP="00457970">
      <w:r>
        <w:rPr>
          <w:lang w:val="fr-FR"/>
        </w:rPr>
        <w:t>https://www.wacom.com/about-wacom/our-passion/our-company</w:t>
      </w:r>
    </w:p>
    <w:p w14:paraId="2EC69DA3" w14:textId="7008B03E" w:rsidR="00584F09" w:rsidRPr="00AB330E" w:rsidRDefault="00457970" w:rsidP="00584F09">
      <w:r>
        <w:rPr>
          <w:lang w:val="fr-FR"/>
        </w:rPr>
        <w:tab/>
        <w:t>1.4</w:t>
      </w:r>
      <w:r>
        <w:rPr>
          <w:lang w:val="fr-FR"/>
        </w:rPr>
        <w:tab/>
        <w:t>Un « client OEM » correspond à une entreprise qui achète et/ou propose sous licence une technologie Wacom et un logiciel de pilote de tablette OEM pour l'intégration et la distribution avec son appareil OEM à ses clients (« utilisateurs »).</w:t>
      </w:r>
    </w:p>
    <w:p w14:paraId="149A3B3A" w14:textId="588C355E" w:rsidR="00457970" w:rsidRDefault="00457970" w:rsidP="00584F09">
      <w:pPr>
        <w:ind w:firstLine="720"/>
      </w:pPr>
      <w:r>
        <w:rPr>
          <w:lang w:val="fr-FR"/>
        </w:rPr>
        <w:t>1.5</w:t>
      </w:r>
      <w:r>
        <w:rPr>
          <w:lang w:val="fr-FR"/>
        </w:rPr>
        <w:tab/>
        <w:t>Le « pilote de tablette OEM » correspond et inclut les différents éléments logiciels prenant en charge les éléments de la tablette Wacom sur votre appareil OEM et vous permettant de régler les paramètres et d'accéder à d'autres informations pertinentes.</w:t>
      </w:r>
    </w:p>
    <w:p w14:paraId="7BDEDEB5" w14:textId="77777777" w:rsidR="00457970" w:rsidRPr="00AB330E" w:rsidRDefault="00457970" w:rsidP="00457970"/>
    <w:p w14:paraId="3012C043" w14:textId="77777777" w:rsidR="00457970" w:rsidRPr="00AB330E" w:rsidRDefault="00457970" w:rsidP="00457970">
      <w:r>
        <w:rPr>
          <w:lang w:val="fr-FR"/>
        </w:rPr>
        <w:t>2.</w:t>
      </w:r>
      <w:r>
        <w:rPr>
          <w:lang w:val="fr-FR"/>
        </w:rPr>
        <w:tab/>
        <w:t>Liens Internet fournis par le pilote de tablette OEM</w:t>
      </w:r>
    </w:p>
    <w:p w14:paraId="3F43565E" w14:textId="54A08B65" w:rsidR="00B54E92" w:rsidRPr="0062245C" w:rsidRDefault="00457970" w:rsidP="00B54E92">
      <w:pPr>
        <w:ind w:firstLineChars="350" w:firstLine="770"/>
        <w:jc w:val="both"/>
      </w:pPr>
      <w:r>
        <w:rPr>
          <w:lang w:val="fr-FR"/>
        </w:rPr>
        <w:t>2.1</w:t>
      </w:r>
      <w:r>
        <w:rPr>
          <w:lang w:val="fr-FR"/>
        </w:rPr>
        <w:tab/>
        <w:t>Le pilote de tablette OEM peut inclure des liens vers le site de Wacom, celui du client OEM et d'autres tiers à titre informatif et éducatif. Suivre ces liens est facultatif et n'affecte pas les performances de votre pilote de tablette OEM ou de votre produit Wacom.</w:t>
      </w:r>
      <w:bookmarkStart w:id="0" w:name="_Hlk53065557"/>
      <w:r>
        <w:rPr>
          <w:lang w:val="fr-FR"/>
        </w:rPr>
        <w:t xml:space="preserve"> Si vous suivez ces liens et accédez à ces sites Internet, toute interaction sur ces pages sera soumise à la politique de confidentialité du site Internet concerné. </w:t>
      </w:r>
    </w:p>
    <w:p w14:paraId="2E9E4B6B" w14:textId="398E806E" w:rsidR="00457970" w:rsidRDefault="0062245C" w:rsidP="00457970">
      <w:pPr>
        <w:ind w:firstLineChars="350" w:firstLine="770"/>
        <w:jc w:val="both"/>
      </w:pPr>
      <w:r>
        <w:rPr>
          <w:lang w:val="fr-FR"/>
        </w:rPr>
        <w:t>2.2</w:t>
      </w:r>
      <w:r>
        <w:rPr>
          <w:lang w:val="fr-FR"/>
        </w:rPr>
        <w:tab/>
        <w:t>Des mises à jour du pilote et d'autres informations sur le pilote de tablette OEM peuvent être mises à disposition sur le site de Wacom, celui du client OEM et d'autres tiers. La consultation de ces sites est facultative. Si vous suivez ces liens et accédez à ces sites Internet, toute interaction sur ces pages sera soumise à la politique de confidentialité du site Internet concerné.</w:t>
      </w:r>
    </w:p>
    <w:p w14:paraId="29F9DEE1" w14:textId="77777777" w:rsidR="00457970" w:rsidRPr="00AB330E" w:rsidRDefault="00457970" w:rsidP="00457970">
      <w:r>
        <w:rPr>
          <w:lang w:val="fr-FR"/>
        </w:rPr>
        <w:lastRenderedPageBreak/>
        <w:t>3.</w:t>
      </w:r>
      <w:r>
        <w:rPr>
          <w:lang w:val="fr-FR"/>
        </w:rPr>
        <w:tab/>
        <w:t>Analyse de l'usage du pilote de tablette OEM</w:t>
      </w:r>
    </w:p>
    <w:p w14:paraId="71E81F4C" w14:textId="386D9D0C" w:rsidR="00457970" w:rsidRPr="00584F09" w:rsidRDefault="00407E8C" w:rsidP="00584F09">
      <w:pPr>
        <w:ind w:firstLineChars="350" w:firstLine="770"/>
        <w:jc w:val="both"/>
      </w:pPr>
      <w:r>
        <w:rPr>
          <w:lang w:val="fr-FR"/>
        </w:rPr>
        <w:t>Le pilote de tablette OEM ne collecte ni ne partage de données personnelles ou autres vous concernant ou concernant votre appareil à Wacom.</w:t>
      </w:r>
    </w:p>
    <w:p w14:paraId="7105A456" w14:textId="77777777" w:rsidR="00584F09" w:rsidRPr="00584F09" w:rsidRDefault="00584F09" w:rsidP="00584F09">
      <w:pPr>
        <w:ind w:firstLineChars="350" w:firstLine="770"/>
        <w:jc w:val="both"/>
      </w:pPr>
    </w:p>
    <w:p w14:paraId="007E6FA8" w14:textId="77777777" w:rsidR="00584F09" w:rsidRPr="00AB330E" w:rsidRDefault="00584F09" w:rsidP="00584F09">
      <w:r>
        <w:rPr>
          <w:lang w:val="fr-FR"/>
        </w:rPr>
        <w:t>4.</w:t>
      </w:r>
      <w:r>
        <w:rPr>
          <w:lang w:val="fr-FR"/>
        </w:rPr>
        <w:tab/>
        <w:t>Changements et mises à jour de la présente déclaration de confidentialité</w:t>
      </w:r>
    </w:p>
    <w:p w14:paraId="0D8E2F9D" w14:textId="77777777" w:rsidR="00584F09" w:rsidRPr="00AB330E" w:rsidRDefault="00584F09" w:rsidP="00584F09">
      <w:r>
        <w:rPr>
          <w:lang w:val="fr-FR"/>
        </w:rPr>
        <w:t>Cette déclaration de confidentialité peut être modifiée de temps à autre. Les amendements entrent en vigueur avec leur publication par Wacom et leur mise à disposition par le biais du pilote de tablette OEM.</w:t>
      </w:r>
    </w:p>
    <w:p w14:paraId="22C55AA0" w14:textId="77777777" w:rsidR="00584F09" w:rsidRPr="00AB330E" w:rsidRDefault="00584F09" w:rsidP="00584F09">
      <w:r>
        <w:rPr>
          <w:lang w:val="fr-FR"/>
        </w:rPr>
        <w:t>Fin.</w:t>
      </w:r>
    </w:p>
    <w:p w14:paraId="08328123" w14:textId="77777777" w:rsidR="00584F09" w:rsidRPr="00AB330E" w:rsidRDefault="00584F09" w:rsidP="00584F09"/>
    <w:p w14:paraId="1490BEBF" w14:textId="3B48D2DA" w:rsidR="00584F09" w:rsidRDefault="00584F09" w:rsidP="00584F09">
      <w:r>
        <w:rPr>
          <w:lang w:val="fr-FR"/>
        </w:rPr>
        <w:t>© 202</w:t>
      </w:r>
      <w:r w:rsidR="007A16E6">
        <w:rPr>
          <w:lang w:val="fr-FR"/>
        </w:rPr>
        <w:t>3</w:t>
      </w:r>
      <w:r>
        <w:rPr>
          <w:lang w:val="fr-FR"/>
        </w:rPr>
        <w:t xml:space="preserve"> Wacom Co., Ltd. Tous droits réservés.</w:t>
      </w:r>
    </w:p>
    <w:p w14:paraId="0FF268DD" w14:textId="77777777" w:rsidR="00584F09" w:rsidRDefault="00584F09" w:rsidP="00457970">
      <w:pPr>
        <w:ind w:firstLineChars="350" w:firstLine="700"/>
        <w:jc w:val="both"/>
        <w:rPr>
          <w:rFonts w:ascii="Arial" w:eastAsia="Times New Roman" w:hAnsi="Arial" w:cs="Arial"/>
          <w:color w:val="000000"/>
          <w:sz w:val="20"/>
          <w:szCs w:val="20"/>
        </w:rPr>
      </w:pPr>
    </w:p>
    <w:p w14:paraId="61AD9C58" w14:textId="77777777" w:rsidR="00407E8C" w:rsidRDefault="00407E8C" w:rsidP="00457970">
      <w:pPr>
        <w:ind w:firstLineChars="350" w:firstLine="700"/>
        <w:jc w:val="both"/>
        <w:rPr>
          <w:rFonts w:ascii="Arial" w:eastAsia="Times New Roman" w:hAnsi="Arial" w:cs="Arial"/>
          <w:color w:val="000000"/>
          <w:sz w:val="20"/>
          <w:szCs w:val="20"/>
        </w:rPr>
      </w:pPr>
    </w:p>
    <w:p w14:paraId="5C53CB0C" w14:textId="77777777" w:rsidR="00457970" w:rsidRPr="00AB330E" w:rsidRDefault="00457970" w:rsidP="00457970">
      <w:pPr>
        <w:ind w:firstLineChars="350" w:firstLine="770"/>
        <w:jc w:val="both"/>
        <w:rPr>
          <w:color w:val="000000"/>
        </w:rPr>
      </w:pPr>
    </w:p>
    <w:bookmarkEnd w:id="0"/>
    <w:p w14:paraId="15A1833F" w14:textId="77777777" w:rsidR="00D87651" w:rsidRDefault="00D87651"/>
    <w:sectPr w:rsidR="00D876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90F3" w14:textId="77777777" w:rsidR="00A840BF" w:rsidRDefault="00A840BF" w:rsidP="003E1FDA">
      <w:pPr>
        <w:spacing w:after="0" w:line="240" w:lineRule="auto"/>
      </w:pPr>
      <w:r>
        <w:separator/>
      </w:r>
    </w:p>
  </w:endnote>
  <w:endnote w:type="continuationSeparator" w:id="0">
    <w:p w14:paraId="5C680B50" w14:textId="77777777" w:rsidR="00A840BF" w:rsidRDefault="00A840BF" w:rsidP="003E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322D" w14:textId="77777777" w:rsidR="00A840BF" w:rsidRDefault="00A840BF" w:rsidP="003E1FDA">
      <w:pPr>
        <w:spacing w:after="0" w:line="240" w:lineRule="auto"/>
      </w:pPr>
      <w:r>
        <w:separator/>
      </w:r>
    </w:p>
  </w:footnote>
  <w:footnote w:type="continuationSeparator" w:id="0">
    <w:p w14:paraId="5F645DE6" w14:textId="77777777" w:rsidR="00A840BF" w:rsidRDefault="00A840BF" w:rsidP="003E1F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970"/>
    <w:rsid w:val="00014BB3"/>
    <w:rsid w:val="00217233"/>
    <w:rsid w:val="00226A2F"/>
    <w:rsid w:val="003E1FDA"/>
    <w:rsid w:val="00407E8C"/>
    <w:rsid w:val="00457970"/>
    <w:rsid w:val="004679DA"/>
    <w:rsid w:val="00504D8B"/>
    <w:rsid w:val="00551EB8"/>
    <w:rsid w:val="00584F09"/>
    <w:rsid w:val="005C36B3"/>
    <w:rsid w:val="0062245C"/>
    <w:rsid w:val="00672AD5"/>
    <w:rsid w:val="007A16E6"/>
    <w:rsid w:val="009C107E"/>
    <w:rsid w:val="00A840BF"/>
    <w:rsid w:val="00AC5316"/>
    <w:rsid w:val="00AF304E"/>
    <w:rsid w:val="00B355B5"/>
    <w:rsid w:val="00B54E92"/>
    <w:rsid w:val="00B934B9"/>
    <w:rsid w:val="00C30ED5"/>
    <w:rsid w:val="00D87651"/>
    <w:rsid w:val="00DC2AF5"/>
    <w:rsid w:val="00E7221C"/>
    <w:rsid w:val="00ED5BA4"/>
    <w:rsid w:val="00F559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8AC8BE"/>
  <w15:chartTrackingRefBased/>
  <w15:docId w15:val="{5D5F0F16-2920-4A10-B4A9-3191B7E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9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7970"/>
    <w:rPr>
      <w:color w:val="0563C1" w:themeColor="hyperlink"/>
      <w:u w:val="single"/>
    </w:rPr>
  </w:style>
  <w:style w:type="paragraph" w:styleId="Header">
    <w:name w:val="header"/>
    <w:basedOn w:val="Normal"/>
    <w:link w:val="HeaderChar"/>
    <w:uiPriority w:val="99"/>
    <w:unhideWhenUsed/>
    <w:rsid w:val="003E1FDA"/>
    <w:pPr>
      <w:tabs>
        <w:tab w:val="center" w:pos="4252"/>
        <w:tab w:val="right" w:pos="8504"/>
      </w:tabs>
      <w:snapToGrid w:val="0"/>
    </w:pPr>
  </w:style>
  <w:style w:type="character" w:customStyle="1" w:styleId="HeaderChar">
    <w:name w:val="Header Char"/>
    <w:basedOn w:val="DefaultParagraphFont"/>
    <w:link w:val="Header"/>
    <w:uiPriority w:val="99"/>
    <w:rsid w:val="003E1FDA"/>
  </w:style>
  <w:style w:type="paragraph" w:styleId="Footer">
    <w:name w:val="footer"/>
    <w:basedOn w:val="Normal"/>
    <w:link w:val="FooterChar"/>
    <w:uiPriority w:val="99"/>
    <w:unhideWhenUsed/>
    <w:rsid w:val="003E1FDA"/>
    <w:pPr>
      <w:tabs>
        <w:tab w:val="center" w:pos="4252"/>
        <w:tab w:val="right" w:pos="8504"/>
      </w:tabs>
      <w:snapToGrid w:val="0"/>
    </w:pPr>
  </w:style>
  <w:style w:type="character" w:customStyle="1" w:styleId="FooterChar">
    <w:name w:val="Footer Char"/>
    <w:basedOn w:val="DefaultParagraphFont"/>
    <w:link w:val="Footer"/>
    <w:uiPriority w:val="99"/>
    <w:rsid w:val="003E1FDA"/>
  </w:style>
  <w:style w:type="character" w:styleId="CommentReference">
    <w:name w:val="annotation reference"/>
    <w:basedOn w:val="DefaultParagraphFont"/>
    <w:uiPriority w:val="99"/>
    <w:semiHidden/>
    <w:unhideWhenUsed/>
    <w:rsid w:val="00226A2F"/>
    <w:rPr>
      <w:sz w:val="18"/>
      <w:szCs w:val="18"/>
    </w:rPr>
  </w:style>
  <w:style w:type="paragraph" w:styleId="CommentText">
    <w:name w:val="annotation text"/>
    <w:basedOn w:val="Normal"/>
    <w:link w:val="CommentTextChar"/>
    <w:uiPriority w:val="99"/>
    <w:semiHidden/>
    <w:unhideWhenUsed/>
    <w:rsid w:val="00226A2F"/>
  </w:style>
  <w:style w:type="character" w:customStyle="1" w:styleId="CommentTextChar">
    <w:name w:val="Comment Text Char"/>
    <w:basedOn w:val="DefaultParagraphFont"/>
    <w:link w:val="CommentText"/>
    <w:uiPriority w:val="99"/>
    <w:semiHidden/>
    <w:rsid w:val="00226A2F"/>
  </w:style>
  <w:style w:type="paragraph" w:styleId="CommentSubject">
    <w:name w:val="annotation subject"/>
    <w:basedOn w:val="CommentText"/>
    <w:next w:val="CommentText"/>
    <w:link w:val="CommentSubjectChar"/>
    <w:uiPriority w:val="99"/>
    <w:semiHidden/>
    <w:unhideWhenUsed/>
    <w:rsid w:val="00226A2F"/>
    <w:rPr>
      <w:b/>
      <w:bCs/>
    </w:rPr>
  </w:style>
  <w:style w:type="character" w:customStyle="1" w:styleId="CommentSubjectChar">
    <w:name w:val="Comment Subject Char"/>
    <w:basedOn w:val="CommentTextChar"/>
    <w:link w:val="CommentSubject"/>
    <w:uiPriority w:val="99"/>
    <w:semiHidden/>
    <w:rsid w:val="00226A2F"/>
    <w:rPr>
      <w:b/>
      <w:bCs/>
    </w:rPr>
  </w:style>
  <w:style w:type="paragraph" w:styleId="BalloonText">
    <w:name w:val="Balloon Text"/>
    <w:basedOn w:val="Normal"/>
    <w:link w:val="BalloonTextChar"/>
    <w:uiPriority w:val="99"/>
    <w:semiHidden/>
    <w:unhideWhenUsed/>
    <w:rsid w:val="00ED5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BA4"/>
    <w:rPr>
      <w:rFonts w:ascii="Segoe UI" w:hAnsi="Segoe UI" w:cs="Segoe UI"/>
      <w:sz w:val="18"/>
      <w:szCs w:val="18"/>
    </w:rPr>
  </w:style>
  <w:style w:type="paragraph" w:styleId="Revision">
    <w:name w:val="Revision"/>
    <w:hidden/>
    <w:uiPriority w:val="99"/>
    <w:semiHidden/>
    <w:rsid w:val="007A16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om.com/fr-fr/privacy" TargetMode="External"/><Relationship Id="rId3" Type="http://schemas.openxmlformats.org/officeDocument/2006/relationships/webSettings" Target="webSettings.xml"/><Relationship Id="rId7" Type="http://schemas.openxmlformats.org/officeDocument/2006/relationships/hyperlink" Target="https://www.wacom.com/privac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acom.com/fr-fr/privac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Pollmann, Konrad</dc:creator>
  <cp:keywords/>
  <dc:description/>
  <cp:lastModifiedBy>Bagdanoff, Mike</cp:lastModifiedBy>
  <cp:revision>3</cp:revision>
  <dcterms:created xsi:type="dcterms:W3CDTF">2021-08-09T04:02:00Z</dcterms:created>
  <dcterms:modified xsi:type="dcterms:W3CDTF">2023-01-19T17:50:00Z</dcterms:modified>
</cp:coreProperties>
</file>